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7097" w14:textId="77777777" w:rsidR="00E84518" w:rsidRDefault="00E84518" w:rsidP="00D8473B">
      <w:pPr>
        <w:rPr>
          <w:b/>
          <w:sz w:val="28"/>
          <w:szCs w:val="28"/>
        </w:rPr>
      </w:pPr>
    </w:p>
    <w:p w14:paraId="20661EEF" w14:textId="77777777" w:rsidR="00324A8F" w:rsidRDefault="00324A8F" w:rsidP="00D8473B">
      <w:pPr>
        <w:rPr>
          <w:b/>
          <w:sz w:val="28"/>
          <w:szCs w:val="28"/>
        </w:rPr>
        <w:sectPr w:rsidR="00324A8F" w:rsidSect="00324A8F">
          <w:headerReference w:type="default" r:id="rId8"/>
          <w:pgSz w:w="12240" w:h="15840" w:code="1"/>
          <w:pgMar w:top="720" w:right="720" w:bottom="720" w:left="720" w:header="288" w:footer="432"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0"/>
      </w:tblGrid>
      <w:tr w:rsidR="00324A8F" w:rsidRPr="007370C2" w14:paraId="67308BCC" w14:textId="77777777" w:rsidTr="007370C2">
        <w:tc>
          <w:tcPr>
            <w:tcW w:w="11016" w:type="dxa"/>
            <w:shd w:val="clear" w:color="auto" w:fill="auto"/>
          </w:tcPr>
          <w:p w14:paraId="08BD74A5" w14:textId="77777777" w:rsidR="00324A8F" w:rsidRPr="007370C2" w:rsidRDefault="00324A8F" w:rsidP="00D8473B">
            <w:pPr>
              <w:rPr>
                <w:b/>
                <w:color w:val="FF0000"/>
                <w:sz w:val="28"/>
                <w:szCs w:val="28"/>
              </w:rPr>
            </w:pPr>
            <w:r w:rsidRPr="007370C2">
              <w:rPr>
                <w:b/>
                <w:color w:val="FF0000"/>
                <w:sz w:val="28"/>
                <w:szCs w:val="28"/>
              </w:rPr>
              <w:t>**In the Budget Narrative, you must explain why each cost in the budget is needed to complete your Project. **</w:t>
            </w:r>
          </w:p>
        </w:tc>
      </w:tr>
    </w:tbl>
    <w:p w14:paraId="4C6FF13E" w14:textId="77777777" w:rsidR="00324A8F" w:rsidRDefault="00324A8F" w:rsidP="00D8473B">
      <w:pPr>
        <w:rPr>
          <w:b/>
          <w:sz w:val="28"/>
          <w:szCs w:val="28"/>
        </w:rPr>
      </w:pPr>
    </w:p>
    <w:p w14:paraId="7D86B315" w14:textId="77777777" w:rsidR="005867B2" w:rsidRPr="00AE534C" w:rsidRDefault="005867B2" w:rsidP="005867B2">
      <w:pPr>
        <w:rPr>
          <w:b/>
        </w:rPr>
      </w:pPr>
      <w:r w:rsidRPr="00AE534C">
        <w:rPr>
          <w:b/>
          <w:u w:val="single"/>
        </w:rPr>
        <w:t>PERSONNEL</w:t>
      </w:r>
      <w:r w:rsidR="00324A8F">
        <w:rPr>
          <w:b/>
          <w:u w:val="single"/>
        </w:rPr>
        <w:t>: Program Assistant</w:t>
      </w:r>
      <w:r w:rsidR="0081207F">
        <w:rPr>
          <w:b/>
          <w:u w:val="single"/>
        </w:rPr>
        <w:t xml:space="preserve"> Only</w:t>
      </w:r>
    </w:p>
    <w:p w14:paraId="33912B7C" w14:textId="77777777" w:rsidR="005867B2" w:rsidRPr="007D633C" w:rsidRDefault="005867B2" w:rsidP="005867B2">
      <w:pPr>
        <w:rPr>
          <w:sz w:val="22"/>
          <w:szCs w:val="22"/>
        </w:rPr>
      </w:pPr>
      <w:r w:rsidRPr="007D633C">
        <w:rPr>
          <w:b/>
          <w:sz w:val="22"/>
          <w:szCs w:val="22"/>
        </w:rPr>
        <w:fldChar w:fldCharType="begin">
          <w:ffData>
            <w:name w:val="Check1"/>
            <w:enabled/>
            <w:calcOnExit w:val="0"/>
            <w:checkBox>
              <w:sizeAuto/>
              <w:default w:val="0"/>
            </w:checkBox>
          </w:ffData>
        </w:fldChar>
      </w:r>
      <w:bookmarkStart w:id="0" w:name="Check1"/>
      <w:r w:rsidRPr="007D633C">
        <w:rPr>
          <w:b/>
          <w:sz w:val="22"/>
          <w:szCs w:val="22"/>
        </w:rPr>
        <w:instrText xml:space="preserve"> FORMCHECKBOX </w:instrText>
      </w:r>
      <w:r w:rsidR="00000000">
        <w:rPr>
          <w:b/>
          <w:sz w:val="22"/>
          <w:szCs w:val="22"/>
        </w:rPr>
      </w:r>
      <w:r w:rsidR="00000000">
        <w:rPr>
          <w:b/>
          <w:sz w:val="22"/>
          <w:szCs w:val="22"/>
        </w:rPr>
        <w:fldChar w:fldCharType="separate"/>
      </w:r>
      <w:r w:rsidRPr="007D633C">
        <w:rPr>
          <w:b/>
          <w:sz w:val="22"/>
          <w:szCs w:val="22"/>
        </w:rPr>
        <w:fldChar w:fldCharType="end"/>
      </w:r>
      <w:bookmarkEnd w:id="0"/>
      <w:r w:rsidRPr="007D633C">
        <w:rPr>
          <w:b/>
          <w:sz w:val="22"/>
          <w:szCs w:val="22"/>
        </w:rPr>
        <w:tab/>
      </w:r>
      <w:r w:rsidRPr="007D633C">
        <w:rPr>
          <w:sz w:val="22"/>
          <w:szCs w:val="22"/>
        </w:rPr>
        <w:t>Position or Name</w:t>
      </w:r>
    </w:p>
    <w:p w14:paraId="633DFB74" w14:textId="77777777" w:rsidR="005867B2" w:rsidRPr="007D633C" w:rsidRDefault="005867B2" w:rsidP="007D633C">
      <w:pPr>
        <w:ind w:left="720" w:hanging="720"/>
        <w:rPr>
          <w:sz w:val="22"/>
          <w:szCs w:val="22"/>
        </w:rPr>
      </w:pPr>
      <w:r w:rsidRPr="007D633C">
        <w:rPr>
          <w:sz w:val="22"/>
          <w:szCs w:val="22"/>
        </w:rPr>
        <w:fldChar w:fldCharType="begin">
          <w:ffData>
            <w:name w:val="Check2"/>
            <w:enabled/>
            <w:calcOnExit w:val="0"/>
            <w:checkBox>
              <w:sizeAuto/>
              <w:default w:val="0"/>
            </w:checkBox>
          </w:ffData>
        </w:fldChar>
      </w:r>
      <w:bookmarkStart w:id="1" w:name="Check2"/>
      <w:r w:rsidRPr="007D633C">
        <w:rPr>
          <w:sz w:val="22"/>
          <w:szCs w:val="22"/>
        </w:rPr>
        <w:instrText xml:space="preserve"> FORMCHECKBOX </w:instrText>
      </w:r>
      <w:r w:rsidR="00000000">
        <w:rPr>
          <w:sz w:val="22"/>
          <w:szCs w:val="22"/>
        </w:rPr>
      </w:r>
      <w:r w:rsidR="00000000">
        <w:rPr>
          <w:sz w:val="22"/>
          <w:szCs w:val="22"/>
        </w:rPr>
        <w:fldChar w:fldCharType="separate"/>
      </w:r>
      <w:r w:rsidRPr="007D633C">
        <w:rPr>
          <w:sz w:val="22"/>
          <w:szCs w:val="22"/>
        </w:rPr>
        <w:fldChar w:fldCharType="end"/>
      </w:r>
      <w:bookmarkEnd w:id="1"/>
      <w:r w:rsidRPr="007D633C">
        <w:rPr>
          <w:sz w:val="22"/>
          <w:szCs w:val="22"/>
        </w:rPr>
        <w:tab/>
      </w:r>
      <w:r w:rsidR="003372A6" w:rsidRPr="007D633C">
        <w:rPr>
          <w:sz w:val="22"/>
          <w:szCs w:val="22"/>
        </w:rPr>
        <w:t>Salary</w:t>
      </w:r>
      <w:r w:rsidR="00746C6F" w:rsidRPr="007D633C">
        <w:rPr>
          <w:sz w:val="22"/>
          <w:szCs w:val="22"/>
        </w:rPr>
        <w:t xml:space="preserve"> &amp; basis for this salary (i.e. FTE; Hourly rate; etc.)</w:t>
      </w:r>
    </w:p>
    <w:p w14:paraId="5BE46EF3" w14:textId="77777777" w:rsidR="005867B2" w:rsidRPr="007D633C" w:rsidRDefault="005867B2" w:rsidP="005867B2">
      <w:pPr>
        <w:rPr>
          <w:sz w:val="22"/>
          <w:szCs w:val="22"/>
        </w:rPr>
      </w:pPr>
      <w:r w:rsidRPr="007D633C">
        <w:rPr>
          <w:sz w:val="22"/>
          <w:szCs w:val="22"/>
        </w:rPr>
        <w:fldChar w:fldCharType="begin">
          <w:ffData>
            <w:name w:val="Check3"/>
            <w:enabled/>
            <w:calcOnExit w:val="0"/>
            <w:checkBox>
              <w:sizeAuto/>
              <w:default w:val="0"/>
            </w:checkBox>
          </w:ffData>
        </w:fldChar>
      </w:r>
      <w:bookmarkStart w:id="2" w:name="Check3"/>
      <w:r w:rsidRPr="007D633C">
        <w:rPr>
          <w:sz w:val="22"/>
          <w:szCs w:val="22"/>
        </w:rPr>
        <w:instrText xml:space="preserve"> FORMCHECKBOX </w:instrText>
      </w:r>
      <w:r w:rsidR="00000000">
        <w:rPr>
          <w:sz w:val="22"/>
          <w:szCs w:val="22"/>
        </w:rPr>
      </w:r>
      <w:r w:rsidR="00000000">
        <w:rPr>
          <w:sz w:val="22"/>
          <w:szCs w:val="22"/>
        </w:rPr>
        <w:fldChar w:fldCharType="separate"/>
      </w:r>
      <w:r w:rsidRPr="007D633C">
        <w:rPr>
          <w:sz w:val="22"/>
          <w:szCs w:val="22"/>
        </w:rPr>
        <w:fldChar w:fldCharType="end"/>
      </w:r>
      <w:bookmarkEnd w:id="2"/>
      <w:r w:rsidRPr="007D633C">
        <w:rPr>
          <w:sz w:val="22"/>
          <w:szCs w:val="22"/>
        </w:rPr>
        <w:tab/>
        <w:t>Length of time expected to work</w:t>
      </w:r>
    </w:p>
    <w:p w14:paraId="65814A00" w14:textId="77777777" w:rsidR="00CB7A2F" w:rsidRPr="007D633C" w:rsidRDefault="005867B2" w:rsidP="00324A8F">
      <w:pPr>
        <w:rPr>
          <w:sz w:val="22"/>
          <w:szCs w:val="22"/>
        </w:rPr>
      </w:pPr>
      <w:r w:rsidRPr="007D633C">
        <w:rPr>
          <w:sz w:val="22"/>
          <w:szCs w:val="22"/>
        </w:rPr>
        <w:fldChar w:fldCharType="begin">
          <w:ffData>
            <w:name w:val="Check4"/>
            <w:enabled/>
            <w:calcOnExit w:val="0"/>
            <w:checkBox>
              <w:sizeAuto/>
              <w:default w:val="0"/>
            </w:checkBox>
          </w:ffData>
        </w:fldChar>
      </w:r>
      <w:bookmarkStart w:id="3" w:name="Check4"/>
      <w:r w:rsidRPr="007D633C">
        <w:rPr>
          <w:sz w:val="22"/>
          <w:szCs w:val="22"/>
        </w:rPr>
        <w:instrText xml:space="preserve"> FORMCHECKBOX </w:instrText>
      </w:r>
      <w:r w:rsidR="00000000">
        <w:rPr>
          <w:sz w:val="22"/>
          <w:szCs w:val="22"/>
        </w:rPr>
      </w:r>
      <w:r w:rsidR="00000000">
        <w:rPr>
          <w:sz w:val="22"/>
          <w:szCs w:val="22"/>
        </w:rPr>
        <w:fldChar w:fldCharType="separate"/>
      </w:r>
      <w:r w:rsidRPr="007D633C">
        <w:rPr>
          <w:sz w:val="22"/>
          <w:szCs w:val="22"/>
        </w:rPr>
        <w:fldChar w:fldCharType="end"/>
      </w:r>
      <w:bookmarkEnd w:id="3"/>
      <w:r w:rsidRPr="007D633C">
        <w:rPr>
          <w:sz w:val="22"/>
          <w:szCs w:val="22"/>
        </w:rPr>
        <w:tab/>
        <w:t>What will they be doing?</w:t>
      </w:r>
    </w:p>
    <w:p w14:paraId="2C00C728" w14:textId="77777777" w:rsidR="00AE534C" w:rsidRPr="00AE534C" w:rsidRDefault="00AE534C" w:rsidP="005867B2">
      <w:pPr>
        <w:rPr>
          <w:b/>
        </w:rPr>
      </w:pPr>
    </w:p>
    <w:p w14:paraId="34E50540" w14:textId="77777777" w:rsidR="00B95EBC" w:rsidRPr="00AE534C" w:rsidRDefault="005867B2" w:rsidP="005867B2">
      <w:pPr>
        <w:rPr>
          <w:u w:val="single"/>
        </w:rPr>
      </w:pPr>
      <w:r w:rsidRPr="00AE534C">
        <w:rPr>
          <w:b/>
          <w:u w:val="single"/>
        </w:rPr>
        <w:t>FRINGE BENEFITS</w:t>
      </w:r>
      <w:r w:rsidR="00B95EBC" w:rsidRPr="00AE534C">
        <w:rPr>
          <w:u w:val="single"/>
        </w:rPr>
        <w:t xml:space="preserve"> (if applicable)</w:t>
      </w:r>
    </w:p>
    <w:p w14:paraId="5107392C" w14:textId="77777777" w:rsidR="005867B2" w:rsidRPr="00A8506B" w:rsidRDefault="005867B2" w:rsidP="005867B2">
      <w:pPr>
        <w:rPr>
          <w:b/>
          <w:sz w:val="22"/>
          <w:szCs w:val="22"/>
          <w:u w:val="single"/>
        </w:rPr>
      </w:pPr>
      <w:r w:rsidRPr="00AE534C">
        <w:fldChar w:fldCharType="begin">
          <w:ffData>
            <w:name w:val="Check5"/>
            <w:enabled/>
            <w:calcOnExit w:val="0"/>
            <w:checkBox>
              <w:sizeAuto/>
              <w:default w:val="0"/>
            </w:checkBox>
          </w:ffData>
        </w:fldChar>
      </w:r>
      <w:bookmarkStart w:id="4" w:name="Check5"/>
      <w:r w:rsidRPr="00AE534C">
        <w:instrText xml:space="preserve"> FORMCHECKBOX </w:instrText>
      </w:r>
      <w:r w:rsidR="00000000">
        <w:fldChar w:fldCharType="separate"/>
      </w:r>
      <w:r w:rsidRPr="00AE534C">
        <w:fldChar w:fldCharType="end"/>
      </w:r>
      <w:bookmarkEnd w:id="4"/>
      <w:r w:rsidRPr="00AE534C">
        <w:tab/>
      </w:r>
      <w:r w:rsidR="001E7486" w:rsidRPr="00A8506B">
        <w:rPr>
          <w:sz w:val="22"/>
          <w:szCs w:val="22"/>
        </w:rPr>
        <w:t xml:space="preserve">Provide </w:t>
      </w:r>
      <w:r w:rsidRPr="00A8506B">
        <w:rPr>
          <w:sz w:val="22"/>
          <w:szCs w:val="22"/>
        </w:rPr>
        <w:t>Total allowable fringe benefits</w:t>
      </w:r>
    </w:p>
    <w:p w14:paraId="1D292D6B" w14:textId="77777777" w:rsidR="005867B2" w:rsidRPr="00A8506B" w:rsidRDefault="007156CF" w:rsidP="005867B2">
      <w:pPr>
        <w:rPr>
          <w:sz w:val="22"/>
          <w:szCs w:val="22"/>
        </w:rPr>
      </w:pPr>
      <w:r w:rsidRPr="00A8506B">
        <w:rPr>
          <w:sz w:val="22"/>
          <w:szCs w:val="22"/>
        </w:rPr>
        <w:t xml:space="preserve">             </w:t>
      </w:r>
      <w:r w:rsidR="00621A15">
        <w:rPr>
          <w:sz w:val="22"/>
          <w:szCs w:val="22"/>
        </w:rPr>
        <w:t xml:space="preserve"> </w:t>
      </w:r>
      <w:r w:rsidRPr="00A8506B">
        <w:rPr>
          <w:sz w:val="22"/>
          <w:szCs w:val="22"/>
        </w:rPr>
        <w:t xml:space="preserve">Salary x % Rate = Benefits </w:t>
      </w:r>
    </w:p>
    <w:p w14:paraId="4FC032F1" w14:textId="77777777" w:rsidR="00AE534C" w:rsidRDefault="00AE534C" w:rsidP="005867B2">
      <w:pPr>
        <w:rPr>
          <w:sz w:val="22"/>
          <w:szCs w:val="22"/>
        </w:rPr>
      </w:pPr>
    </w:p>
    <w:p w14:paraId="1B6F35EC" w14:textId="77777777" w:rsidR="0081207F" w:rsidRPr="0081207F" w:rsidRDefault="0081207F" w:rsidP="005867B2">
      <w:pPr>
        <w:rPr>
          <w:b/>
          <w:bCs/>
          <w:sz w:val="22"/>
          <w:szCs w:val="22"/>
        </w:rPr>
      </w:pPr>
      <w:r w:rsidRPr="0081207F">
        <w:rPr>
          <w:b/>
          <w:bCs/>
          <w:sz w:val="22"/>
          <w:szCs w:val="22"/>
          <w:highlight w:val="yellow"/>
        </w:rPr>
        <w:t>** This grant is for Program Assistant salary and fringe only.  All other personnel budget items (graduate student, hourly labor, etc.) must be included in the Model State Training budget.</w:t>
      </w:r>
    </w:p>
    <w:p w14:paraId="14746791" w14:textId="77777777" w:rsidR="00621A15" w:rsidRPr="00A8506B" w:rsidRDefault="00621A15" w:rsidP="005867B2">
      <w:pPr>
        <w:rPr>
          <w:sz w:val="22"/>
          <w:szCs w:val="22"/>
        </w:rPr>
      </w:pPr>
    </w:p>
    <w:p w14:paraId="50B5EE6E" w14:textId="77777777" w:rsidR="00527C04" w:rsidRDefault="00527C04" w:rsidP="0028708F">
      <w:r>
        <w:rPr>
          <w:b/>
          <w:u w:val="single"/>
        </w:rPr>
        <w:t>INDIRECT COSTS</w:t>
      </w:r>
    </w:p>
    <w:p w14:paraId="6E88DA1C" w14:textId="77777777" w:rsidR="00527C04" w:rsidRPr="00D16BE1" w:rsidRDefault="00AB6EA6" w:rsidP="0028708F">
      <w:pPr>
        <w:rPr>
          <w:sz w:val="22"/>
          <w:szCs w:val="22"/>
        </w:rPr>
      </w:pPr>
      <w:r>
        <w:rPr>
          <w:sz w:val="22"/>
          <w:szCs w:val="22"/>
        </w:rPr>
        <w:t xml:space="preserve">Section 704 of the Consolidated and Further Continuing Appropriations ACT, 2021 (P.L. 116.159) </w:t>
      </w:r>
      <w:r>
        <w:rPr>
          <w:sz w:val="22"/>
          <w:szCs w:val="22"/>
          <w:highlight w:val="yellow"/>
        </w:rPr>
        <w:t>limits indirect costs to 10 percent of total direct costs</w:t>
      </w:r>
      <w:r>
        <w:rPr>
          <w:sz w:val="22"/>
          <w:szCs w:val="22"/>
        </w:rPr>
        <w:t xml:space="preserve"> provided.  Therefore, when preparing budgets limit your requests for recovery of indirect costs to the lesser of your institutions’ official negotiated indirect cost rate or the equivalent of 10 percent of total direct costs awarded.</w:t>
      </w:r>
    </w:p>
    <w:p w14:paraId="13245072" w14:textId="77777777" w:rsidR="00D16BE1" w:rsidRDefault="00D16BE1" w:rsidP="0028708F"/>
    <w:p w14:paraId="732EEB05" w14:textId="77777777" w:rsidR="00324A8F" w:rsidRPr="00860455" w:rsidRDefault="00324A8F" w:rsidP="00324A8F">
      <w:pPr>
        <w:rPr>
          <w:sz w:val="22"/>
          <w:szCs w:val="20"/>
        </w:rPr>
      </w:pPr>
      <w:r w:rsidRPr="00860455">
        <w:rPr>
          <w:sz w:val="22"/>
          <w:szCs w:val="20"/>
        </w:rPr>
        <w:t xml:space="preserve">If your institution has never had a federally negotiated indirect rate agreement (NICRA), you may include indirect costs as a line item in your budget at a maximum rate of 10% modified total direct costs.  This is the de </w:t>
      </w:r>
      <w:proofErr w:type="spellStart"/>
      <w:r w:rsidRPr="00860455">
        <w:rPr>
          <w:sz w:val="22"/>
          <w:szCs w:val="20"/>
        </w:rPr>
        <w:t>minimus</w:t>
      </w:r>
      <w:proofErr w:type="spellEnd"/>
      <w:r w:rsidRPr="00860455">
        <w:rPr>
          <w:sz w:val="22"/>
          <w:szCs w:val="20"/>
        </w:rPr>
        <w:t xml:space="preserve"> rate approved under Uniform Guidance (2 CFR 200.414).  The calculation of the modified total direct cost base must adhere to the definition of modified total direct costs in 2 CFR 200.68.</w:t>
      </w:r>
    </w:p>
    <w:p w14:paraId="69FB1533" w14:textId="77777777" w:rsidR="00324A8F" w:rsidRPr="00860455" w:rsidRDefault="00324A8F" w:rsidP="00324A8F">
      <w:pPr>
        <w:rPr>
          <w:sz w:val="22"/>
          <w:szCs w:val="20"/>
        </w:rPr>
      </w:pPr>
    </w:p>
    <w:p w14:paraId="6069456E" w14:textId="77777777" w:rsidR="00324A8F" w:rsidRPr="00860455" w:rsidRDefault="00324A8F" w:rsidP="00324A8F">
      <w:pPr>
        <w:rPr>
          <w:b/>
          <w:sz w:val="22"/>
          <w:szCs w:val="20"/>
        </w:rPr>
      </w:pPr>
      <w:r w:rsidRPr="00860455">
        <w:rPr>
          <w:b/>
          <w:sz w:val="22"/>
          <w:szCs w:val="20"/>
          <w:highlight w:val="yellow"/>
        </w:rPr>
        <w:t>If your institution is waiving indirect costs, this must be noted in the budget narrative.</w:t>
      </w:r>
    </w:p>
    <w:p w14:paraId="4199691F" w14:textId="77777777" w:rsidR="00324A8F" w:rsidRPr="00527C04" w:rsidRDefault="00324A8F" w:rsidP="0028708F"/>
    <w:p w14:paraId="3562B423" w14:textId="77777777" w:rsidR="000C0ECB" w:rsidRPr="00AE534C" w:rsidRDefault="000C0ECB" w:rsidP="0028708F">
      <w:pPr>
        <w:rPr>
          <w:b/>
          <w:u w:val="single"/>
        </w:rPr>
      </w:pPr>
      <w:r w:rsidRPr="00AE534C">
        <w:rPr>
          <w:b/>
          <w:u w:val="single"/>
        </w:rPr>
        <w:t>TUITION</w:t>
      </w:r>
    </w:p>
    <w:p w14:paraId="26A56F71" w14:textId="77777777" w:rsidR="000C0ECB" w:rsidRPr="00AE534C" w:rsidRDefault="00ED702F" w:rsidP="0028708F">
      <w:r w:rsidRPr="00AE534C">
        <w:t>SARE PROGRAM</w:t>
      </w:r>
      <w:r w:rsidR="00667268">
        <w:t xml:space="preserve"> -</w:t>
      </w:r>
      <w:r w:rsidRPr="00AE534C">
        <w:t xml:space="preserve"> </w:t>
      </w:r>
      <w:r w:rsidR="000C0ECB" w:rsidRPr="00AE534C">
        <w:t xml:space="preserve">TUITION </w:t>
      </w:r>
      <w:r w:rsidRPr="00AE534C">
        <w:t>IS</w:t>
      </w:r>
      <w:r w:rsidR="000C0ECB" w:rsidRPr="00AE534C">
        <w:t xml:space="preserve"> </w:t>
      </w:r>
      <w:r w:rsidR="000C0ECB" w:rsidRPr="00667268">
        <w:rPr>
          <w:b/>
          <w:u w:val="single"/>
        </w:rPr>
        <w:t>NOT ALLOWED</w:t>
      </w:r>
    </w:p>
    <w:p w14:paraId="33B11BE4" w14:textId="77777777" w:rsidR="00C5366D" w:rsidRPr="00AE534C" w:rsidRDefault="00C5366D" w:rsidP="0028708F"/>
    <w:p w14:paraId="2C87CB80" w14:textId="77777777" w:rsidR="008F18CA" w:rsidRPr="00AE534C" w:rsidRDefault="008F18CA" w:rsidP="008F18CA">
      <w:pPr>
        <w:rPr>
          <w:b/>
          <w:u w:val="single"/>
        </w:rPr>
      </w:pPr>
      <w:r w:rsidRPr="00AE534C">
        <w:rPr>
          <w:b/>
          <w:u w:val="single"/>
        </w:rPr>
        <w:t>MATCHING FUNDS / COST SHARE</w:t>
      </w:r>
    </w:p>
    <w:p w14:paraId="7096C6E3" w14:textId="77777777" w:rsidR="008F18CA" w:rsidRPr="00AE534C" w:rsidRDefault="008F18CA" w:rsidP="008F18CA">
      <w:r w:rsidRPr="00AE534C">
        <w:t>Are not required by SARE</w:t>
      </w:r>
    </w:p>
    <w:p w14:paraId="6358E70D" w14:textId="77777777" w:rsidR="00130F70" w:rsidRPr="00AE534C" w:rsidRDefault="00130F70" w:rsidP="0028708F"/>
    <w:p w14:paraId="64A4CFD6" w14:textId="77777777" w:rsidR="00AE534C" w:rsidRDefault="0039208B" w:rsidP="0028708F">
      <w:pPr>
        <w:rPr>
          <w:sz w:val="22"/>
          <w:szCs w:val="22"/>
        </w:rPr>
      </w:pPr>
      <w:r w:rsidRPr="008E79A4">
        <w:rPr>
          <w:sz w:val="22"/>
          <w:szCs w:val="22"/>
        </w:rPr>
        <w:t xml:space="preserve">*Note:  If there is something you wish to budget but have concerns </w:t>
      </w:r>
      <w:r w:rsidR="00F77A53" w:rsidRPr="008E79A4">
        <w:rPr>
          <w:sz w:val="22"/>
          <w:szCs w:val="22"/>
        </w:rPr>
        <w:t xml:space="preserve">regarding budget placement please </w:t>
      </w:r>
      <w:r w:rsidRPr="008E79A4">
        <w:rPr>
          <w:sz w:val="22"/>
          <w:szCs w:val="22"/>
        </w:rPr>
        <w:t xml:space="preserve">contact me for assistance. </w:t>
      </w:r>
      <w:r w:rsidR="00AE534C" w:rsidRPr="008E79A4">
        <w:rPr>
          <w:sz w:val="22"/>
          <w:szCs w:val="22"/>
        </w:rPr>
        <w:t xml:space="preserve">Please contact </w:t>
      </w:r>
      <w:r w:rsidR="00CE1ED3">
        <w:rPr>
          <w:sz w:val="22"/>
          <w:szCs w:val="22"/>
        </w:rPr>
        <w:t>Jami Sealey</w:t>
      </w:r>
      <w:r w:rsidR="00AE534C" w:rsidRPr="008E79A4">
        <w:rPr>
          <w:sz w:val="22"/>
          <w:szCs w:val="22"/>
        </w:rPr>
        <w:t xml:space="preserve"> at 770-467-6083 or</w:t>
      </w:r>
      <w:r w:rsidR="004F42AB" w:rsidRPr="008E79A4">
        <w:rPr>
          <w:sz w:val="22"/>
          <w:szCs w:val="22"/>
        </w:rPr>
        <w:t xml:space="preserve"> by email at </w:t>
      </w:r>
      <w:hyperlink r:id="rId9" w:history="1">
        <w:r w:rsidR="00CE1ED3" w:rsidRPr="000E65D5">
          <w:rPr>
            <w:rStyle w:val="Hyperlink"/>
            <w:sz w:val="22"/>
            <w:szCs w:val="22"/>
          </w:rPr>
          <w:t>jsealey@uga.edu</w:t>
        </w:r>
      </w:hyperlink>
      <w:r w:rsidR="00CE1ED3">
        <w:rPr>
          <w:sz w:val="22"/>
          <w:szCs w:val="22"/>
        </w:rPr>
        <w:t xml:space="preserve"> </w:t>
      </w:r>
    </w:p>
    <w:sectPr w:rsidR="00AE534C" w:rsidSect="00324A8F">
      <w:type w:val="continuous"/>
      <w:pgSz w:w="12240" w:h="15840" w:code="1"/>
      <w:pgMar w:top="1440" w:right="2880" w:bottom="1440" w:left="28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13F0" w14:textId="77777777" w:rsidR="006C435A" w:rsidRDefault="006C435A">
      <w:r>
        <w:separator/>
      </w:r>
    </w:p>
  </w:endnote>
  <w:endnote w:type="continuationSeparator" w:id="0">
    <w:p w14:paraId="1835B944" w14:textId="77777777" w:rsidR="006C435A" w:rsidRDefault="006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5E28" w14:textId="77777777" w:rsidR="006C435A" w:rsidRDefault="006C435A">
      <w:r>
        <w:separator/>
      </w:r>
    </w:p>
  </w:footnote>
  <w:footnote w:type="continuationSeparator" w:id="0">
    <w:p w14:paraId="77DA8C0D" w14:textId="77777777" w:rsidR="006C435A" w:rsidRDefault="006C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A9EA" w14:textId="77777777" w:rsidR="002A3611" w:rsidRDefault="001E7486" w:rsidP="00D8473B">
    <w:pPr>
      <w:jc w:val="center"/>
      <w:rPr>
        <w:b/>
        <w:sz w:val="28"/>
        <w:szCs w:val="28"/>
      </w:rPr>
    </w:pPr>
    <w:r>
      <w:rPr>
        <w:b/>
        <w:sz w:val="28"/>
        <w:szCs w:val="28"/>
      </w:rPr>
      <w:t>Required Budget</w:t>
    </w:r>
    <w:r w:rsidR="00137C91">
      <w:rPr>
        <w:b/>
        <w:sz w:val="28"/>
        <w:szCs w:val="28"/>
      </w:rPr>
      <w:t xml:space="preserve"> Narrative</w:t>
    </w:r>
    <w:r>
      <w:rPr>
        <w:b/>
        <w:sz w:val="28"/>
        <w:szCs w:val="28"/>
      </w:rPr>
      <w:t xml:space="preserve"> </w:t>
    </w:r>
    <w:r w:rsidR="00AE534C">
      <w:rPr>
        <w:b/>
        <w:sz w:val="28"/>
        <w:szCs w:val="28"/>
      </w:rPr>
      <w:t xml:space="preserve">Checklist for </w:t>
    </w:r>
    <w:r w:rsidR="002A3611">
      <w:rPr>
        <w:b/>
        <w:sz w:val="28"/>
        <w:szCs w:val="28"/>
      </w:rPr>
      <w:t xml:space="preserve">Model State </w:t>
    </w:r>
    <w:r w:rsidR="00D67830">
      <w:rPr>
        <w:b/>
        <w:sz w:val="28"/>
        <w:szCs w:val="28"/>
      </w:rPr>
      <w:t xml:space="preserve">Program-Program </w:t>
    </w:r>
    <w:r w:rsidR="00B11F11">
      <w:rPr>
        <w:b/>
        <w:sz w:val="28"/>
        <w:szCs w:val="28"/>
      </w:rPr>
      <w:t xml:space="preserve">Assistant </w:t>
    </w:r>
    <w:r w:rsidR="006C73A0">
      <w:rPr>
        <w:b/>
        <w:sz w:val="28"/>
        <w:szCs w:val="28"/>
      </w:rPr>
      <w:t xml:space="preserve">Grant </w:t>
    </w:r>
    <w:r w:rsidR="006C73A0" w:rsidRPr="00A8763D">
      <w:rPr>
        <w:b/>
        <w:sz w:val="28"/>
        <w:szCs w:val="28"/>
      </w:rPr>
      <w:t>Proposal</w:t>
    </w:r>
    <w:r>
      <w:rPr>
        <w:b/>
        <w:sz w:val="28"/>
        <w:szCs w:val="28"/>
      </w:rPr>
      <w:t>s</w:t>
    </w:r>
    <w:r w:rsidR="006C5AB3">
      <w:rPr>
        <w:b/>
        <w:sz w:val="28"/>
        <w:szCs w:val="28"/>
      </w:rPr>
      <w:t xml:space="preserve"> </w:t>
    </w:r>
  </w:p>
  <w:p w14:paraId="0C393B18" w14:textId="5DE12D8B" w:rsidR="006C73A0" w:rsidRPr="006C5AB3" w:rsidRDefault="006C5AB3" w:rsidP="00D8473B">
    <w:pPr>
      <w:jc w:val="center"/>
      <w:rPr>
        <w:b/>
        <w:sz w:val="20"/>
        <w:szCs w:val="20"/>
      </w:rPr>
    </w:pPr>
    <w:r w:rsidRPr="006C5AB3">
      <w:rPr>
        <w:b/>
        <w:sz w:val="20"/>
        <w:szCs w:val="20"/>
      </w:rPr>
      <w:t xml:space="preserve">(form updated </w:t>
    </w:r>
    <w:r w:rsidR="00DD365F">
      <w:rPr>
        <w:b/>
        <w:sz w:val="20"/>
        <w:szCs w:val="20"/>
      </w:rPr>
      <w:t>01/202</w:t>
    </w:r>
    <w:r w:rsidR="004A2BD5">
      <w:rPr>
        <w:b/>
        <w:sz w:val="20"/>
        <w:szCs w:val="20"/>
      </w:rPr>
      <w:t>3</w:t>
    </w:r>
    <w:r w:rsidRPr="006C5AB3">
      <w:rPr>
        <w:b/>
        <w:sz w:val="20"/>
        <w:szCs w:val="20"/>
      </w:rPr>
      <w:t>)</w:t>
    </w:r>
  </w:p>
  <w:p w14:paraId="0A9CCD55" w14:textId="77777777" w:rsidR="006C73A0" w:rsidRDefault="006C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F87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842EC4"/>
    <w:multiLevelType w:val="hybridMultilevel"/>
    <w:tmpl w:val="A350C7C8"/>
    <w:lvl w:ilvl="0" w:tplc="22EE72D4">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685480">
    <w:abstractNumId w:val="1"/>
  </w:num>
  <w:num w:numId="2" w16cid:durableId="114565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95"/>
    <w:rsid w:val="00005922"/>
    <w:rsid w:val="00086179"/>
    <w:rsid w:val="00091F66"/>
    <w:rsid w:val="000B304A"/>
    <w:rsid w:val="000C0ECB"/>
    <w:rsid w:val="000F7AC2"/>
    <w:rsid w:val="00130F70"/>
    <w:rsid w:val="00137C91"/>
    <w:rsid w:val="001E7486"/>
    <w:rsid w:val="00226FC3"/>
    <w:rsid w:val="0028708F"/>
    <w:rsid w:val="002A3611"/>
    <w:rsid w:val="002C046F"/>
    <w:rsid w:val="002E566C"/>
    <w:rsid w:val="00324A8F"/>
    <w:rsid w:val="00327681"/>
    <w:rsid w:val="00336297"/>
    <w:rsid w:val="003372A6"/>
    <w:rsid w:val="00340C30"/>
    <w:rsid w:val="00391DBD"/>
    <w:rsid w:val="0039208B"/>
    <w:rsid w:val="003A740C"/>
    <w:rsid w:val="003B35DF"/>
    <w:rsid w:val="003D4B62"/>
    <w:rsid w:val="00470EAD"/>
    <w:rsid w:val="00484B95"/>
    <w:rsid w:val="004A2BD5"/>
    <w:rsid w:val="004B3264"/>
    <w:rsid w:val="004C35EC"/>
    <w:rsid w:val="004E5B7F"/>
    <w:rsid w:val="004F42AB"/>
    <w:rsid w:val="004F597D"/>
    <w:rsid w:val="0050699D"/>
    <w:rsid w:val="00527C04"/>
    <w:rsid w:val="00554B43"/>
    <w:rsid w:val="005867B2"/>
    <w:rsid w:val="0058753D"/>
    <w:rsid w:val="005A5A3A"/>
    <w:rsid w:val="005C53A1"/>
    <w:rsid w:val="00621A15"/>
    <w:rsid w:val="00667268"/>
    <w:rsid w:val="006A712A"/>
    <w:rsid w:val="006C435A"/>
    <w:rsid w:val="006C5AB3"/>
    <w:rsid w:val="006C73A0"/>
    <w:rsid w:val="006D06CF"/>
    <w:rsid w:val="007156CF"/>
    <w:rsid w:val="007370C2"/>
    <w:rsid w:val="00746C6F"/>
    <w:rsid w:val="007A0032"/>
    <w:rsid w:val="007D633C"/>
    <w:rsid w:val="0081207F"/>
    <w:rsid w:val="00817842"/>
    <w:rsid w:val="00825FA9"/>
    <w:rsid w:val="00856BA6"/>
    <w:rsid w:val="00860455"/>
    <w:rsid w:val="00875BEB"/>
    <w:rsid w:val="008D01A8"/>
    <w:rsid w:val="008E79A4"/>
    <w:rsid w:val="008F18CA"/>
    <w:rsid w:val="00904DEF"/>
    <w:rsid w:val="009409D0"/>
    <w:rsid w:val="009931C8"/>
    <w:rsid w:val="0099359B"/>
    <w:rsid w:val="009E2343"/>
    <w:rsid w:val="00A23791"/>
    <w:rsid w:val="00A5640A"/>
    <w:rsid w:val="00A8506B"/>
    <w:rsid w:val="00A8763D"/>
    <w:rsid w:val="00AB6EA6"/>
    <w:rsid w:val="00AE534C"/>
    <w:rsid w:val="00B016F6"/>
    <w:rsid w:val="00B06160"/>
    <w:rsid w:val="00B11F11"/>
    <w:rsid w:val="00B1656D"/>
    <w:rsid w:val="00B30A71"/>
    <w:rsid w:val="00B32BDC"/>
    <w:rsid w:val="00B56B88"/>
    <w:rsid w:val="00B77C17"/>
    <w:rsid w:val="00B95EBC"/>
    <w:rsid w:val="00C13DDA"/>
    <w:rsid w:val="00C5366D"/>
    <w:rsid w:val="00C550AE"/>
    <w:rsid w:val="00CB7A2F"/>
    <w:rsid w:val="00CE1ED3"/>
    <w:rsid w:val="00D16BE1"/>
    <w:rsid w:val="00D47A40"/>
    <w:rsid w:val="00D650FD"/>
    <w:rsid w:val="00D67830"/>
    <w:rsid w:val="00D712CF"/>
    <w:rsid w:val="00D8473B"/>
    <w:rsid w:val="00DD365F"/>
    <w:rsid w:val="00E3197D"/>
    <w:rsid w:val="00E35509"/>
    <w:rsid w:val="00E84518"/>
    <w:rsid w:val="00E861DA"/>
    <w:rsid w:val="00EA46D6"/>
    <w:rsid w:val="00EA5252"/>
    <w:rsid w:val="00EC722E"/>
    <w:rsid w:val="00ED702F"/>
    <w:rsid w:val="00F23D34"/>
    <w:rsid w:val="00F30EA4"/>
    <w:rsid w:val="00F77A53"/>
    <w:rsid w:val="00FA6B45"/>
    <w:rsid w:val="00FD3E7E"/>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5D7D1"/>
  <w15:chartTrackingRefBased/>
  <w15:docId w15:val="{65289749-C30A-4A7A-949D-CDD92AF3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F66"/>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67B2"/>
    <w:pPr>
      <w:tabs>
        <w:tab w:val="center" w:pos="4320"/>
        <w:tab w:val="right" w:pos="8640"/>
      </w:tabs>
    </w:pPr>
  </w:style>
  <w:style w:type="paragraph" w:styleId="Footer">
    <w:name w:val="footer"/>
    <w:basedOn w:val="Normal"/>
    <w:rsid w:val="005867B2"/>
    <w:pPr>
      <w:tabs>
        <w:tab w:val="center" w:pos="4320"/>
        <w:tab w:val="right" w:pos="8640"/>
      </w:tabs>
    </w:pPr>
  </w:style>
  <w:style w:type="paragraph" w:styleId="BalloonText">
    <w:name w:val="Balloon Text"/>
    <w:basedOn w:val="Normal"/>
    <w:semiHidden/>
    <w:rsid w:val="0039208B"/>
    <w:rPr>
      <w:rFonts w:ascii="Tahoma" w:hAnsi="Tahoma" w:cs="Tahoma"/>
      <w:sz w:val="16"/>
      <w:szCs w:val="16"/>
    </w:rPr>
  </w:style>
  <w:style w:type="character" w:styleId="Hyperlink">
    <w:name w:val="Hyperlink"/>
    <w:rsid w:val="00AE534C"/>
    <w:rPr>
      <w:color w:val="0000FF"/>
      <w:u w:val="single"/>
    </w:rPr>
  </w:style>
  <w:style w:type="table" w:styleId="TableGrid">
    <w:name w:val="Table Grid"/>
    <w:basedOn w:val="TableNormal"/>
    <w:rsid w:val="00E8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ealey@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EAF4-E5F2-4CC2-AA18-56AFD0DF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PERSONNEL SERVICES</vt:lpstr>
    </vt:vector>
  </TitlesOfParts>
  <Company>SARE - CAES Griffin Campus</Company>
  <LinksUpToDate>false</LinksUpToDate>
  <CharactersWithSpaces>1937</CharactersWithSpaces>
  <SharedDoc>false</SharedDoc>
  <HLinks>
    <vt:vector size="6" baseType="variant">
      <vt:variant>
        <vt:i4>8126544</vt:i4>
      </vt:variant>
      <vt:variant>
        <vt:i4>10</vt:i4>
      </vt:variant>
      <vt:variant>
        <vt:i4>0</vt:i4>
      </vt:variant>
      <vt:variant>
        <vt:i4>5</vt:i4>
      </vt:variant>
      <vt:variant>
        <vt:lpwstr>mailto:jsealey@uga.edu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SERVICES</dc:title>
  <dc:subject/>
  <dc:creator>Tami Adams</dc:creator>
  <cp:keywords/>
  <cp:lastModifiedBy>Candace Pollock</cp:lastModifiedBy>
  <cp:revision>3</cp:revision>
  <cp:lastPrinted>2013-09-06T20:04:00Z</cp:lastPrinted>
  <dcterms:created xsi:type="dcterms:W3CDTF">2023-01-11T20:42:00Z</dcterms:created>
  <dcterms:modified xsi:type="dcterms:W3CDTF">2023-01-11T20:43:00Z</dcterms:modified>
</cp:coreProperties>
</file>